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3A12" w14:textId="39231466" w:rsidR="0030673A" w:rsidRPr="00C90ADB" w:rsidRDefault="000E6C88" w:rsidP="008E566C">
      <w:pPr>
        <w:tabs>
          <w:tab w:val="left" w:pos="3645"/>
        </w:tabs>
        <w:spacing w:line="240" w:lineRule="auto"/>
        <w:ind w:right="594"/>
        <w:jc w:val="both"/>
        <w:rPr>
          <w:b/>
          <w:bCs/>
          <w:lang w:val="it-IT"/>
        </w:rPr>
      </w:pPr>
      <w:r w:rsidRPr="00C90ADB">
        <w:rPr>
          <w:b/>
          <w:bCs/>
          <w:lang w:val="it-IT"/>
        </w:rPr>
        <w:t>*INFORMATIVA SUL TRATTAMENTO DEI DATI PERSONALI</w:t>
      </w:r>
    </w:p>
    <w:p w14:paraId="489BBF55" w14:textId="4F047966" w:rsidR="000E6C88" w:rsidRPr="00C90ADB" w:rsidRDefault="000E6C88" w:rsidP="00116BDF">
      <w:pPr>
        <w:tabs>
          <w:tab w:val="left" w:pos="3645"/>
        </w:tabs>
        <w:spacing w:after="0" w:line="240" w:lineRule="auto"/>
        <w:jc w:val="both"/>
        <w:rPr>
          <w:lang w:val="it-IT"/>
        </w:rPr>
      </w:pPr>
      <w:r w:rsidRPr="00C90ADB">
        <w:rPr>
          <w:lang w:val="it-IT"/>
        </w:rPr>
        <w:t>CTS – Centro Trentino di Solidarietà onlus, con sede a Trento in C. So Tre Novembre n. 132, informa che ai sensi del Regolamento UE 679/2016 I Suoi dati saranno trattati con le modalità e per le finalità seguenti:</w:t>
      </w:r>
    </w:p>
    <w:p w14:paraId="79B21AE3" w14:textId="605890B6" w:rsidR="000E6C88" w:rsidRPr="00C90ADB" w:rsidRDefault="000E6C88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C90ADB">
        <w:rPr>
          <w:b/>
          <w:bCs/>
          <w:sz w:val="20"/>
          <w:szCs w:val="20"/>
        </w:rPr>
        <w:t>Oggetto del trattamento.</w:t>
      </w:r>
    </w:p>
    <w:p w14:paraId="40B471AE" w14:textId="71BF4FE5" w:rsidR="000E6C88" w:rsidRPr="00C90ADB" w:rsidRDefault="000E6C88" w:rsidP="00116BDF">
      <w:pPr>
        <w:pStyle w:val="Paragrafoelenco"/>
        <w:tabs>
          <w:tab w:val="left" w:pos="3645"/>
        </w:tabs>
        <w:spacing w:after="0" w:line="240" w:lineRule="auto"/>
        <w:jc w:val="both"/>
        <w:rPr>
          <w:sz w:val="20"/>
          <w:szCs w:val="20"/>
        </w:rPr>
      </w:pPr>
      <w:r w:rsidRPr="00C90ADB">
        <w:rPr>
          <w:sz w:val="20"/>
          <w:szCs w:val="20"/>
        </w:rPr>
        <w:t>Il titolare tratta i dati richiesta nella scheda di iscrizione e comunicati al Titolare.</w:t>
      </w:r>
    </w:p>
    <w:p w14:paraId="5368E5E6" w14:textId="63C0514F" w:rsidR="000E6C88" w:rsidRPr="00C90ADB" w:rsidRDefault="000E6C88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C90ADB">
        <w:rPr>
          <w:b/>
          <w:bCs/>
          <w:sz w:val="20"/>
          <w:szCs w:val="20"/>
        </w:rPr>
        <w:t>Finalità del trattamento</w:t>
      </w:r>
      <w:r w:rsidR="00D3203E" w:rsidRPr="00C90ADB">
        <w:rPr>
          <w:b/>
          <w:bCs/>
          <w:sz w:val="20"/>
          <w:szCs w:val="20"/>
        </w:rPr>
        <w:t>.</w:t>
      </w:r>
    </w:p>
    <w:p w14:paraId="63FC2062" w14:textId="7E276FEE" w:rsidR="00D3203E" w:rsidRPr="00E93F6F" w:rsidRDefault="00D3203E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 w:rsidRPr="00E93F6F">
        <w:rPr>
          <w:lang w:val="it-IT"/>
        </w:rPr>
        <w:t>I Suoi dati personali verranno trattati dal titolare per le seguenti finalità:</w:t>
      </w:r>
    </w:p>
    <w:p w14:paraId="49FDEAEE" w14:textId="1759C31B" w:rsidR="00D3203E" w:rsidRPr="00C90ADB" w:rsidRDefault="00D3203E" w:rsidP="00116BDF">
      <w:pPr>
        <w:pStyle w:val="Paragrafoelenco"/>
        <w:numPr>
          <w:ilvl w:val="1"/>
          <w:numId w:val="14"/>
        </w:numPr>
        <w:tabs>
          <w:tab w:val="left" w:pos="3645"/>
        </w:tabs>
        <w:spacing w:after="0" w:line="240" w:lineRule="auto"/>
        <w:jc w:val="both"/>
        <w:rPr>
          <w:sz w:val="20"/>
          <w:szCs w:val="20"/>
        </w:rPr>
      </w:pPr>
      <w:r w:rsidRPr="00C90ADB">
        <w:rPr>
          <w:sz w:val="20"/>
          <w:szCs w:val="20"/>
        </w:rPr>
        <w:t>Inserimento nella lista dei partecipanti all’evento;</w:t>
      </w:r>
    </w:p>
    <w:p w14:paraId="699EB12E" w14:textId="653E2A52" w:rsidR="00D3203E" w:rsidRPr="00C90ADB" w:rsidRDefault="00D3203E" w:rsidP="00116BDF">
      <w:pPr>
        <w:pStyle w:val="Paragrafoelenco"/>
        <w:numPr>
          <w:ilvl w:val="1"/>
          <w:numId w:val="14"/>
        </w:numPr>
        <w:tabs>
          <w:tab w:val="left" w:pos="3645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C90ADB">
        <w:rPr>
          <w:sz w:val="20"/>
          <w:szCs w:val="20"/>
        </w:rPr>
        <w:t>Rapportazione</w:t>
      </w:r>
      <w:proofErr w:type="spellEnd"/>
      <w:r w:rsidRPr="00C90ADB">
        <w:rPr>
          <w:sz w:val="20"/>
          <w:szCs w:val="20"/>
        </w:rPr>
        <w:t xml:space="preserve"> ad </w:t>
      </w:r>
      <w:proofErr w:type="spellStart"/>
      <w:r w:rsidRPr="00C90ADB">
        <w:rPr>
          <w:sz w:val="20"/>
          <w:szCs w:val="20"/>
        </w:rPr>
        <w:t>Age.Na.S</w:t>
      </w:r>
      <w:proofErr w:type="spellEnd"/>
      <w:r w:rsidRPr="00C90ADB">
        <w:rPr>
          <w:sz w:val="20"/>
          <w:szCs w:val="20"/>
        </w:rPr>
        <w:t>. per l’iter di accreditamento ECM;</w:t>
      </w:r>
    </w:p>
    <w:p w14:paraId="1CEA736B" w14:textId="1620D3E3" w:rsidR="00D3203E" w:rsidRPr="00C90ADB" w:rsidRDefault="00D3203E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C90ADB">
        <w:rPr>
          <w:b/>
          <w:bCs/>
          <w:sz w:val="20"/>
          <w:szCs w:val="20"/>
        </w:rPr>
        <w:t>Modalità di trattamento.</w:t>
      </w:r>
    </w:p>
    <w:p w14:paraId="046D671D" w14:textId="5CF5C18B" w:rsidR="00D3203E" w:rsidRPr="00614044" w:rsidRDefault="003C43B9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 w:rsidRPr="00614044">
        <w:rPr>
          <w:lang w:val="it-IT"/>
        </w:rPr>
        <w:t>Il trattamento dei suoi dati personali è realizzato per mezzo delle operazioni indicate all’art. 4 n. 2 GDPR e precisamente: raccolta, registrazione, organizzazione, conservazione, consultazione, comunicazione, cancellazione e distruzione dei dati.</w:t>
      </w:r>
    </w:p>
    <w:p w14:paraId="20F16810" w14:textId="3AAC2367" w:rsidR="003C43B9" w:rsidRDefault="00614044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 w:rsidRPr="00614044">
        <w:rPr>
          <w:lang w:val="it-IT"/>
        </w:rPr>
        <w:t xml:space="preserve">I Suoi dati personali sono sottoposti a trattamento sia cartaceo che elettronico. Il Titolare tratterà </w:t>
      </w:r>
      <w:r>
        <w:rPr>
          <w:lang w:val="it-IT"/>
        </w:rPr>
        <w:t xml:space="preserve">i </w:t>
      </w:r>
      <w:r w:rsidRPr="00614044">
        <w:rPr>
          <w:lang w:val="it-IT"/>
        </w:rPr>
        <w:t xml:space="preserve">dati </w:t>
      </w:r>
      <w:r>
        <w:rPr>
          <w:lang w:val="it-IT"/>
        </w:rPr>
        <w:t>personali per il tempo necessario per adempiere alle finalità di cui sopra e comunque per non oltre 5 anni dalla cessazione del rapporto.</w:t>
      </w:r>
    </w:p>
    <w:p w14:paraId="6D65B86D" w14:textId="12A2E524" w:rsidR="00614044" w:rsidRPr="00C90ADB" w:rsidRDefault="00614044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Accesso ai dati</w:t>
      </w:r>
      <w:r w:rsidRPr="00C90ADB">
        <w:rPr>
          <w:b/>
          <w:bCs/>
          <w:sz w:val="20"/>
          <w:szCs w:val="20"/>
        </w:rPr>
        <w:t>.</w:t>
      </w:r>
    </w:p>
    <w:p w14:paraId="78D70413" w14:textId="24F0C7BA" w:rsidR="00614044" w:rsidRDefault="00614044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>I Suoi dati potranno essere resi accessibili, per le finalità di cui all’art. 2, ai dipendenti e collaboratori del Titolare, nella loro qualità di incaricati e/o responsabili interni del trattamento e/o amministratori di sistema.</w:t>
      </w:r>
    </w:p>
    <w:p w14:paraId="7BA2E325" w14:textId="5569465D" w:rsidR="00614044" w:rsidRPr="00C90ADB" w:rsidRDefault="00614044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Comunicazioni dei dati e trasferimento dei dati all’estero</w:t>
      </w:r>
      <w:r w:rsidRPr="00C90ADB">
        <w:rPr>
          <w:b/>
          <w:bCs/>
          <w:sz w:val="20"/>
          <w:szCs w:val="20"/>
        </w:rPr>
        <w:t>.</w:t>
      </w:r>
    </w:p>
    <w:p w14:paraId="32F10079" w14:textId="701548E7" w:rsidR="00614044" w:rsidRDefault="00614044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>Il Titolare non comunicherà in alcun modo i Suoi dati all’estero.</w:t>
      </w:r>
    </w:p>
    <w:p w14:paraId="7B9AC5E4" w14:textId="72014C64" w:rsidR="00614044" w:rsidRPr="00A663AD" w:rsidRDefault="00614044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 xml:space="preserve">I </w:t>
      </w:r>
      <w:r w:rsidRPr="00A663AD">
        <w:rPr>
          <w:lang w:val="it-IT"/>
        </w:rPr>
        <w:t>dati personali sono conservati a Trento presso la Sede dell’Associazione</w:t>
      </w:r>
    </w:p>
    <w:p w14:paraId="108D4F7B" w14:textId="05D7FE45" w:rsidR="002838A3" w:rsidRPr="00A663AD" w:rsidRDefault="002838A3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A663AD">
        <w:rPr>
          <w:b/>
          <w:bCs/>
          <w:sz w:val="20"/>
          <w:szCs w:val="20"/>
        </w:rPr>
        <w:t>Diritti dell’interessato.</w:t>
      </w:r>
    </w:p>
    <w:p w14:paraId="182EEEA3" w14:textId="04DE8BF4" w:rsidR="002838A3" w:rsidRPr="00A663AD" w:rsidRDefault="002838A3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 w:rsidRPr="00A663AD">
        <w:rPr>
          <w:lang w:val="it-IT"/>
        </w:rPr>
        <w:t>Nella Sua Qualità di interessato, ai sensi dell’art. 15 GDPR è nel suo diritto:</w:t>
      </w:r>
    </w:p>
    <w:p w14:paraId="68ABB8ED" w14:textId="7D2F53B4" w:rsidR="002838A3" w:rsidRPr="00A663AD" w:rsidRDefault="002838A3" w:rsidP="00116BDF">
      <w:pPr>
        <w:pStyle w:val="Paragrafoelenco"/>
        <w:numPr>
          <w:ilvl w:val="1"/>
          <w:numId w:val="14"/>
        </w:numPr>
        <w:tabs>
          <w:tab w:val="left" w:pos="3645"/>
        </w:tabs>
        <w:spacing w:after="0" w:line="240" w:lineRule="auto"/>
        <w:jc w:val="both"/>
        <w:rPr>
          <w:sz w:val="20"/>
          <w:szCs w:val="20"/>
        </w:rPr>
      </w:pPr>
      <w:r w:rsidRPr="00A663AD">
        <w:rPr>
          <w:sz w:val="20"/>
          <w:szCs w:val="20"/>
        </w:rPr>
        <w:t>Ottenere la conferma dell’esistenza o meno di dati personali che La riguardano, anche se non ancora registrati, e la loro comunicazione in forma leggibile;</w:t>
      </w:r>
    </w:p>
    <w:p w14:paraId="085049AD" w14:textId="1B0FD5FD" w:rsidR="002838A3" w:rsidRPr="00A663AD" w:rsidRDefault="002838A3" w:rsidP="00116BDF">
      <w:pPr>
        <w:pStyle w:val="Paragrafoelenco"/>
        <w:numPr>
          <w:ilvl w:val="1"/>
          <w:numId w:val="14"/>
        </w:numPr>
        <w:tabs>
          <w:tab w:val="left" w:pos="3645"/>
        </w:tabs>
        <w:spacing w:after="0" w:line="240" w:lineRule="auto"/>
        <w:jc w:val="both"/>
        <w:rPr>
          <w:sz w:val="20"/>
          <w:szCs w:val="20"/>
        </w:rPr>
      </w:pPr>
      <w:r w:rsidRPr="00A663AD">
        <w:rPr>
          <w:sz w:val="20"/>
          <w:szCs w:val="20"/>
        </w:rPr>
        <w:t xml:space="preserve">Ottenere l’indicazione: a) dell’origine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dell’art. 3, comma 1, GDPR; e) dei soggetti o delle categorie di soggetti ai quali i dati personali possono essere comunicati o che possono venirne a conoscenza in qualità di rappresentante designato nel territorio dello Stato, </w:t>
      </w:r>
      <w:r w:rsidR="00146525" w:rsidRPr="00A663AD">
        <w:rPr>
          <w:sz w:val="20"/>
          <w:szCs w:val="20"/>
        </w:rPr>
        <w:t xml:space="preserve">di responsabili o incaricati; </w:t>
      </w:r>
    </w:p>
    <w:p w14:paraId="49911DB5" w14:textId="3EA05127" w:rsidR="00146525" w:rsidRPr="00A663AD" w:rsidRDefault="00146525" w:rsidP="00116BDF">
      <w:pPr>
        <w:pStyle w:val="Paragrafoelenco"/>
        <w:numPr>
          <w:ilvl w:val="1"/>
          <w:numId w:val="14"/>
        </w:numPr>
        <w:tabs>
          <w:tab w:val="left" w:pos="3645"/>
        </w:tabs>
        <w:spacing w:after="0" w:line="240" w:lineRule="auto"/>
        <w:jc w:val="both"/>
        <w:rPr>
          <w:sz w:val="20"/>
          <w:szCs w:val="20"/>
        </w:rPr>
      </w:pPr>
      <w:r w:rsidRPr="00A663AD">
        <w:rPr>
          <w:sz w:val="20"/>
          <w:szCs w:val="20"/>
        </w:rPr>
        <w:t>Ottenere: a) l’aggiornamento, la rettifica ovvero, quando vi ha interesse, l’integrazione dei dati; b) la cancellazione dei dati trattati in violazione di legge, compresi quelli di cui non è necessaria la conservazione in relazione agli scopi per i quali i dati sono stati raccolti o successivamente trattai;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sproporzionati rispetto al diritto tutelato;</w:t>
      </w:r>
    </w:p>
    <w:p w14:paraId="3B228212" w14:textId="704DBBD3" w:rsidR="00146525" w:rsidRPr="00A663AD" w:rsidRDefault="00146525" w:rsidP="00116BDF">
      <w:pPr>
        <w:pStyle w:val="Paragrafoelenco"/>
        <w:numPr>
          <w:ilvl w:val="1"/>
          <w:numId w:val="14"/>
        </w:numPr>
        <w:tabs>
          <w:tab w:val="left" w:pos="3645"/>
        </w:tabs>
        <w:spacing w:after="0" w:line="240" w:lineRule="auto"/>
        <w:jc w:val="both"/>
        <w:rPr>
          <w:sz w:val="20"/>
          <w:szCs w:val="20"/>
        </w:rPr>
      </w:pPr>
      <w:r w:rsidRPr="00A663AD">
        <w:rPr>
          <w:sz w:val="20"/>
          <w:szCs w:val="20"/>
        </w:rPr>
        <w:t>Opporsi, in tutto o in parte, per motivi legittimi al trattamento dei dati personali che La riguardano, ancorché pertinenti allo scopo della raccolta.</w:t>
      </w:r>
    </w:p>
    <w:p w14:paraId="712B714E" w14:textId="12FAD604" w:rsidR="00146525" w:rsidRDefault="00146525" w:rsidP="00116BDF">
      <w:pPr>
        <w:tabs>
          <w:tab w:val="left" w:pos="3645"/>
        </w:tabs>
        <w:spacing w:after="0" w:line="240" w:lineRule="auto"/>
        <w:ind w:left="1440"/>
        <w:jc w:val="both"/>
        <w:rPr>
          <w:lang w:val="it-IT"/>
        </w:rPr>
      </w:pPr>
      <w:r w:rsidRPr="00A663AD">
        <w:rPr>
          <w:lang w:val="it-IT"/>
        </w:rPr>
        <w:t>Ove applicabile è nel suo diritto esercitare I diritti di cui gli art. 16-21 GPDR (diritto di rettifica, diritto all’oblio, diritto di limitazione di trattamento, diritto alla portabilità dei dati,</w:t>
      </w:r>
      <w:r w:rsidR="00A663AD">
        <w:rPr>
          <w:lang w:val="it-IT"/>
        </w:rPr>
        <w:t xml:space="preserve"> </w:t>
      </w:r>
      <w:r w:rsidRPr="00A663AD">
        <w:rPr>
          <w:lang w:val="it-IT"/>
        </w:rPr>
        <w:t>diritto di opposizione), nonché il diritto di reclamo all’Autorità garante.</w:t>
      </w:r>
    </w:p>
    <w:p w14:paraId="3FCD161F" w14:textId="30222287" w:rsidR="00116BDF" w:rsidRPr="00A663AD" w:rsidRDefault="00116BDF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Modalità di esercizio dei diritti</w:t>
      </w:r>
      <w:r w:rsidRPr="00A663AD">
        <w:rPr>
          <w:b/>
          <w:bCs/>
          <w:sz w:val="20"/>
          <w:szCs w:val="20"/>
        </w:rPr>
        <w:t>.</w:t>
      </w:r>
    </w:p>
    <w:p w14:paraId="3BF11246" w14:textId="01DACC20" w:rsidR="00116BDF" w:rsidRDefault="00116BDF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 xml:space="preserve">Potrà in qualsiasi momento esercitare i suddetti diritti inviando: una lettera raccomandata </w:t>
      </w:r>
      <w:proofErr w:type="spellStart"/>
      <w:r>
        <w:rPr>
          <w:lang w:val="it-IT"/>
        </w:rPr>
        <w:t>a.r.</w:t>
      </w:r>
      <w:proofErr w:type="spellEnd"/>
      <w:r>
        <w:rPr>
          <w:lang w:val="it-IT"/>
        </w:rPr>
        <w:t xml:space="preserve"> a Centro Trentino di Solidarietà onlus, c.so Tre Novembre n. 132 – 38122 Trento (TN) oppure una e-mail all’indirizzo </w:t>
      </w:r>
      <w:hyperlink r:id="rId8" w:history="1">
        <w:r w:rsidRPr="005126BB">
          <w:rPr>
            <w:rStyle w:val="Collegamentoipertestuale"/>
            <w:lang w:val="it-IT"/>
          </w:rPr>
          <w:t>info@citiesse.org</w:t>
        </w:r>
      </w:hyperlink>
      <w:r>
        <w:rPr>
          <w:lang w:val="it-IT"/>
        </w:rPr>
        <w:t>.</w:t>
      </w:r>
    </w:p>
    <w:p w14:paraId="189864A7" w14:textId="20EBA9E4" w:rsidR="00116BDF" w:rsidRPr="00A663AD" w:rsidRDefault="00116BDF" w:rsidP="00116BDF">
      <w:pPr>
        <w:pStyle w:val="Paragrafoelenco"/>
        <w:numPr>
          <w:ilvl w:val="0"/>
          <w:numId w:val="14"/>
        </w:numPr>
        <w:tabs>
          <w:tab w:val="left" w:pos="3645"/>
        </w:tabs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Titolare del trattamento</w:t>
      </w:r>
      <w:r w:rsidRPr="00A663AD">
        <w:rPr>
          <w:b/>
          <w:bCs/>
          <w:sz w:val="20"/>
          <w:szCs w:val="20"/>
        </w:rPr>
        <w:t>.</w:t>
      </w:r>
    </w:p>
    <w:p w14:paraId="6E748499" w14:textId="2C751061" w:rsidR="00116BDF" w:rsidRDefault="00116BDF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>Il Titolare del trattamento è CTS – Centro Trentino di Solidarietà onlus con sede in c. so Tre Novembre n. 132 – 38122 Trento.</w:t>
      </w:r>
    </w:p>
    <w:p w14:paraId="0A4522D9" w14:textId="52E4BEB5" w:rsidR="00116BDF" w:rsidRPr="00A663AD" w:rsidRDefault="00116BDF" w:rsidP="00116BDF">
      <w:pPr>
        <w:tabs>
          <w:tab w:val="left" w:pos="3645"/>
        </w:tabs>
        <w:spacing w:after="0" w:line="240" w:lineRule="auto"/>
        <w:ind w:left="720"/>
        <w:jc w:val="both"/>
        <w:rPr>
          <w:lang w:val="it-IT"/>
        </w:rPr>
      </w:pPr>
      <w:r>
        <w:rPr>
          <w:lang w:val="it-IT"/>
        </w:rPr>
        <w:t xml:space="preserve">L’elenco aggiornato dei responsabili e degli incaricati al trattamento è custodito presso la sede del Titolare del trattamento. </w:t>
      </w:r>
    </w:p>
    <w:sectPr w:rsidR="00116BDF" w:rsidRPr="00A663AD" w:rsidSect="008E566C">
      <w:headerReference w:type="default" r:id="rId9"/>
      <w:headerReference w:type="first" r:id="rId10"/>
      <w:footerReference w:type="first" r:id="rId11"/>
      <w:pgSz w:w="12240" w:h="15840" w:code="1"/>
      <w:pgMar w:top="720" w:right="1325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E9DE" w14:textId="77777777" w:rsidR="00D93E24" w:rsidRDefault="00D93E24" w:rsidP="000157CE">
      <w:pPr>
        <w:spacing w:after="0" w:line="240" w:lineRule="auto"/>
      </w:pPr>
      <w:r>
        <w:separator/>
      </w:r>
    </w:p>
  </w:endnote>
  <w:endnote w:type="continuationSeparator" w:id="0">
    <w:p w14:paraId="590A506C" w14:textId="77777777" w:rsidR="00D93E24" w:rsidRDefault="00D93E24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433" w14:textId="77777777" w:rsidR="008E566C" w:rsidRPr="00AE30D9" w:rsidRDefault="00AE30D9" w:rsidP="00AE30D9">
    <w:pPr>
      <w:pStyle w:val="Pidipagina"/>
      <w:ind w:left="-709" w:right="-682"/>
    </w:pPr>
    <w:r>
      <w:rPr>
        <w:noProof/>
        <w:lang w:val="it-IT" w:eastAsia="it-IT"/>
      </w:rPr>
      <w:drawing>
        <wp:inline distT="0" distB="0" distL="0" distR="0" wp14:anchorId="08B64D37" wp14:editId="54BCFA0A">
          <wp:extent cx="7785462" cy="1107984"/>
          <wp:effectExtent l="0" t="0" r="0" b="10160"/>
          <wp:docPr id="1043731591" name="Immagine 1043731591" descr="imac1_HomeDir:0 LAVORI ARCHIVIO:CTS MODULISTICA:MODULISTICA:CT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1_HomeDir:0 LAVORI ARCHIVIO:CTS MODULISTICA:MODULISTICA:CTS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462" cy="110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7B84" w14:textId="77777777" w:rsidR="00D93E24" w:rsidRDefault="00D93E24" w:rsidP="000157CE">
      <w:pPr>
        <w:spacing w:after="0" w:line="240" w:lineRule="auto"/>
      </w:pPr>
      <w:r>
        <w:separator/>
      </w:r>
    </w:p>
  </w:footnote>
  <w:footnote w:type="continuationSeparator" w:id="0">
    <w:p w14:paraId="41B23362" w14:textId="77777777" w:rsidR="00D93E24" w:rsidRDefault="00D93E24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31"/>
      <w:gridCol w:w="598"/>
      <w:gridCol w:w="366"/>
    </w:tblGrid>
    <w:tr w:rsidR="004B27D5" w14:paraId="79ED6DB3" w14:textId="77777777" w:rsidTr="004B27D5">
      <w:tc>
        <w:tcPr>
          <w:tcW w:w="10008" w:type="dxa"/>
          <w:vAlign w:val="bottom"/>
        </w:tcPr>
        <w:p w14:paraId="1BD7C078" w14:textId="77777777" w:rsidR="008E566C" w:rsidRDefault="008E566C">
          <w:pPr>
            <w:pStyle w:val="Intestazione"/>
          </w:pPr>
        </w:p>
      </w:tc>
      <w:tc>
        <w:tcPr>
          <w:tcW w:w="630" w:type="dxa"/>
          <w:vAlign w:val="bottom"/>
        </w:tcPr>
        <w:p w14:paraId="3EFF7E5B" w14:textId="77777777" w:rsidR="008E566C" w:rsidRPr="004B27D5" w:rsidRDefault="008E566C">
          <w:pPr>
            <w:pStyle w:val="Intestazione"/>
            <w:rPr>
              <w:rStyle w:val="Numeropagina"/>
            </w:rPr>
          </w:pPr>
        </w:p>
      </w:tc>
      <w:tc>
        <w:tcPr>
          <w:tcW w:w="378" w:type="dxa"/>
          <w:vAlign w:val="bottom"/>
        </w:tcPr>
        <w:p w14:paraId="6A9F3CD3" w14:textId="77777777" w:rsidR="008E566C" w:rsidRDefault="008D1DC3" w:rsidP="004B27D5">
          <w:pPr>
            <w:pStyle w:val="Intestazione"/>
            <w:spacing w:after="0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8240" behindDoc="1" locked="0" layoutInCell="1" allowOverlap="1" wp14:anchorId="3770DC79" wp14:editId="7FC6E3AC">
                <wp:simplePos x="0" y="0"/>
                <wp:positionH relativeFrom="page">
                  <wp:posOffset>6686550</wp:posOffset>
                </wp:positionH>
                <wp:positionV relativeFrom="page">
                  <wp:posOffset>614045</wp:posOffset>
                </wp:positionV>
                <wp:extent cx="812800" cy="444500"/>
                <wp:effectExtent l="0" t="0" r="6350" b="0"/>
                <wp:wrapNone/>
                <wp:docPr id="856551294" name="Immagine 856551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966051" w14:textId="77777777" w:rsidR="008E566C" w:rsidRDefault="008D1DC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C1935E6" wp14:editId="5C1FFFD6">
          <wp:simplePos x="0" y="0"/>
          <wp:positionH relativeFrom="page">
            <wp:posOffset>6419850</wp:posOffset>
          </wp:positionH>
          <wp:positionV relativeFrom="page">
            <wp:posOffset>419101</wp:posOffset>
          </wp:positionV>
          <wp:extent cx="812800" cy="444500"/>
          <wp:effectExtent l="0" t="0" r="6350" b="0"/>
          <wp:wrapSquare wrapText="bothSides"/>
          <wp:docPr id="273544864" name="Immagine 273544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285" cy="445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5196" w14:textId="197AD930" w:rsidR="008E566C" w:rsidRDefault="008E566C" w:rsidP="00AE30D9">
    <w:pPr>
      <w:pStyle w:val="ContactDetails"/>
      <w:spacing w:after="720"/>
      <w:ind w:left="-709" w:right="-6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8A77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326B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6E5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C07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7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0C4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A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24D25"/>
    <w:multiLevelType w:val="hybridMultilevel"/>
    <w:tmpl w:val="F642DF3E"/>
    <w:lvl w:ilvl="0" w:tplc="733EA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65D"/>
    <w:multiLevelType w:val="hybridMultilevel"/>
    <w:tmpl w:val="498261EC"/>
    <w:lvl w:ilvl="0" w:tplc="848C6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5BFE"/>
    <w:multiLevelType w:val="hybridMultilevel"/>
    <w:tmpl w:val="C70234FA"/>
    <w:lvl w:ilvl="0" w:tplc="9154D07C">
      <w:start w:val="1"/>
      <w:numFmt w:val="bullet"/>
      <w:pStyle w:val="Puntoelenco"/>
      <w:lvlText w:val="¡"/>
      <w:lvlJc w:val="left"/>
      <w:pPr>
        <w:ind w:left="36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180784">
    <w:abstractNumId w:val="9"/>
  </w:num>
  <w:num w:numId="2" w16cid:durableId="616064713">
    <w:abstractNumId w:val="7"/>
  </w:num>
  <w:num w:numId="3" w16cid:durableId="706679265">
    <w:abstractNumId w:val="6"/>
  </w:num>
  <w:num w:numId="4" w16cid:durableId="2143880213">
    <w:abstractNumId w:val="5"/>
  </w:num>
  <w:num w:numId="5" w16cid:durableId="1984432685">
    <w:abstractNumId w:val="4"/>
  </w:num>
  <w:num w:numId="6" w16cid:durableId="843517127">
    <w:abstractNumId w:val="8"/>
  </w:num>
  <w:num w:numId="7" w16cid:durableId="931623738">
    <w:abstractNumId w:val="3"/>
  </w:num>
  <w:num w:numId="8" w16cid:durableId="173540245">
    <w:abstractNumId w:val="2"/>
  </w:num>
  <w:num w:numId="9" w16cid:durableId="927275905">
    <w:abstractNumId w:val="1"/>
  </w:num>
  <w:num w:numId="10" w16cid:durableId="1767799602">
    <w:abstractNumId w:val="0"/>
  </w:num>
  <w:num w:numId="11" w16cid:durableId="1239897951">
    <w:abstractNumId w:val="12"/>
  </w:num>
  <w:num w:numId="12" w16cid:durableId="826871061">
    <w:abstractNumId w:val="12"/>
    <w:lvlOverride w:ilvl="0">
      <w:startOverride w:val="1"/>
    </w:lvlOverride>
  </w:num>
  <w:num w:numId="13" w16cid:durableId="418333371">
    <w:abstractNumId w:val="10"/>
  </w:num>
  <w:num w:numId="14" w16cid:durableId="942805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D9"/>
    <w:rsid w:val="00047230"/>
    <w:rsid w:val="000D0C25"/>
    <w:rsid w:val="000E6C88"/>
    <w:rsid w:val="001165F9"/>
    <w:rsid w:val="00116BDF"/>
    <w:rsid w:val="00146525"/>
    <w:rsid w:val="0016332E"/>
    <w:rsid w:val="00283181"/>
    <w:rsid w:val="002838A3"/>
    <w:rsid w:val="002A61BA"/>
    <w:rsid w:val="002F3FA1"/>
    <w:rsid w:val="0030673A"/>
    <w:rsid w:val="003322CB"/>
    <w:rsid w:val="00381702"/>
    <w:rsid w:val="003822AE"/>
    <w:rsid w:val="00393FCB"/>
    <w:rsid w:val="003A7370"/>
    <w:rsid w:val="003B551E"/>
    <w:rsid w:val="003C43B9"/>
    <w:rsid w:val="003D78EA"/>
    <w:rsid w:val="003F5A23"/>
    <w:rsid w:val="00452E0C"/>
    <w:rsid w:val="004E2DDC"/>
    <w:rsid w:val="00525A80"/>
    <w:rsid w:val="0054608A"/>
    <w:rsid w:val="005658D8"/>
    <w:rsid w:val="005F28CF"/>
    <w:rsid w:val="00614044"/>
    <w:rsid w:val="006601C3"/>
    <w:rsid w:val="006D5A1C"/>
    <w:rsid w:val="0070652C"/>
    <w:rsid w:val="007135B3"/>
    <w:rsid w:val="007A2DEF"/>
    <w:rsid w:val="007D12FD"/>
    <w:rsid w:val="007E541D"/>
    <w:rsid w:val="008656BD"/>
    <w:rsid w:val="00867A36"/>
    <w:rsid w:val="00870CD9"/>
    <w:rsid w:val="008D1DC3"/>
    <w:rsid w:val="008E1E8C"/>
    <w:rsid w:val="008E566C"/>
    <w:rsid w:val="0097092D"/>
    <w:rsid w:val="009C5E89"/>
    <w:rsid w:val="009F30E5"/>
    <w:rsid w:val="009F7419"/>
    <w:rsid w:val="00A00A17"/>
    <w:rsid w:val="00A02D4B"/>
    <w:rsid w:val="00A2385B"/>
    <w:rsid w:val="00A663AD"/>
    <w:rsid w:val="00A8673D"/>
    <w:rsid w:val="00A94C62"/>
    <w:rsid w:val="00AE30D9"/>
    <w:rsid w:val="00BA6519"/>
    <w:rsid w:val="00BA68BE"/>
    <w:rsid w:val="00BD6CD1"/>
    <w:rsid w:val="00C11E5B"/>
    <w:rsid w:val="00C13388"/>
    <w:rsid w:val="00C16CB6"/>
    <w:rsid w:val="00C371FC"/>
    <w:rsid w:val="00C5694A"/>
    <w:rsid w:val="00C90ADB"/>
    <w:rsid w:val="00CE079B"/>
    <w:rsid w:val="00D01072"/>
    <w:rsid w:val="00D01F7F"/>
    <w:rsid w:val="00D035A6"/>
    <w:rsid w:val="00D3203E"/>
    <w:rsid w:val="00D6601C"/>
    <w:rsid w:val="00D93E24"/>
    <w:rsid w:val="00DC454A"/>
    <w:rsid w:val="00E11B3A"/>
    <w:rsid w:val="00E213A9"/>
    <w:rsid w:val="00E5748D"/>
    <w:rsid w:val="00E93F6F"/>
    <w:rsid w:val="00EB73C4"/>
    <w:rsid w:val="00EC6402"/>
    <w:rsid w:val="00F000CA"/>
    <w:rsid w:val="00F32908"/>
    <w:rsid w:val="00F77593"/>
    <w:rsid w:val="00F93183"/>
    <w:rsid w:val="00FA4883"/>
    <w:rsid w:val="00F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C20CFF"/>
  <w15:docId w15:val="{B26E38AF-E1E1-49E2-A44B-323E42AD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262626" w:themeColor="text1" w:themeTint="D9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160" w:line="240" w:lineRule="auto"/>
    </w:pPr>
    <w:rPr>
      <w:color w:val="8E0033" w:themeColor="accent6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color w:val="8E0033" w:themeColor="accent6"/>
      <w:sz w:val="24"/>
    </w:rPr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  <w:rPr>
      <w:caps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e"/>
    <w:uiPriority w:val="1"/>
    <w:qFormat/>
    <w:pPr>
      <w:spacing w:after="0"/>
    </w:pPr>
    <w:rPr>
      <w:color w:val="7F7F7F" w:themeColor="text1" w:themeTint="80"/>
      <w:sz w:val="14"/>
      <w:szCs w:val="1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pPr>
      <w:spacing w:after="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8E0033" w:themeColor="accent6"/>
      <w:kern w:val="48"/>
      <w:sz w:val="48"/>
      <w:szCs w:val="60"/>
    </w:rPr>
  </w:style>
  <w:style w:type="paragraph" w:styleId="Data">
    <w:name w:val="Date"/>
    <w:basedOn w:val="Normale"/>
    <w:next w:val="Normale"/>
    <w:link w:val="DataCarattere"/>
    <w:uiPriority w:val="1"/>
    <w:pPr>
      <w:spacing w:before="480"/>
    </w:pPr>
    <w:rPr>
      <w:color w:val="000000" w:themeColor="text1"/>
      <w:szCs w:val="24"/>
    </w:rPr>
  </w:style>
  <w:style w:type="character" w:customStyle="1" w:styleId="DataCarattere">
    <w:name w:val="Data Carattere"/>
    <w:basedOn w:val="Carpredefinitoparagrafo"/>
    <w:link w:val="Data"/>
    <w:uiPriority w:val="1"/>
    <w:rPr>
      <w:color w:val="000000" w:themeColor="text1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Pr>
      <w:bCs/>
      <w:color w:val="595959" w:themeColor="text1" w:themeTint="A6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Pr>
      <w:color w:val="303030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Pr>
      <w:bCs/>
      <w:color w:val="8E0033" w:themeColor="accent6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Pr>
      <w:bCs/>
      <w:color w:val="8E0033" w:themeColor="accent6"/>
    </w:rPr>
  </w:style>
  <w:style w:type="paragraph" w:styleId="Numeroelenco">
    <w:name w:val="List Number"/>
    <w:basedOn w:val="Normale"/>
    <w:uiPriority w:val="1"/>
    <w:unhideWhenUsed/>
    <w:qFormat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pPr>
      <w:numPr>
        <w:numId w:val="11"/>
      </w:numPr>
      <w:spacing w:before="120" w:after="120" w:line="240" w:lineRule="auto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color w:val="7F7F7F" w:themeColor="text1" w:themeTint="80"/>
      <w:sz w:val="18"/>
    </w:rPr>
  </w:style>
  <w:style w:type="character" w:styleId="Rimandonotaapidipagina">
    <w:name w:val="footnote reference"/>
    <w:basedOn w:val="Carpredefinitoparagrafo"/>
    <w:uiPriority w:val="99"/>
    <w:rPr>
      <w:color w:val="8E0033" w:themeColor="accent6"/>
      <w:sz w:val="20"/>
      <w:vertAlign w:val="superscript"/>
    </w:rPr>
  </w:style>
  <w:style w:type="paragraph" w:customStyle="1" w:styleId="Recipient">
    <w:name w:val="Recipient"/>
    <w:basedOn w:val="Normale"/>
    <w:uiPriority w:val="1"/>
    <w:qFormat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Pr>
      <w:color w:val="262626" w:themeColor="text1" w:themeTint="D9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color w:val="262626" w:themeColor="text1" w:themeTint="D9"/>
    </w:rPr>
  </w:style>
  <w:style w:type="paragraph" w:customStyle="1" w:styleId="Rientrocorpodeltesto21">
    <w:name w:val="Rientro corpo del testo 21"/>
    <w:basedOn w:val="Normale"/>
    <w:rsid w:val="00E11B3A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val="it-IT" w:eastAsia="ar-SA"/>
    </w:rPr>
  </w:style>
  <w:style w:type="character" w:customStyle="1" w:styleId="w8qarf">
    <w:name w:val="w8qarf"/>
    <w:basedOn w:val="Carpredefinitoparagrafo"/>
    <w:rsid w:val="006D5A1C"/>
  </w:style>
  <w:style w:type="character" w:styleId="Collegamentoipertestuale">
    <w:name w:val="Hyperlink"/>
    <w:basedOn w:val="Carpredefinitoparagrafo"/>
    <w:uiPriority w:val="99"/>
    <w:unhideWhenUsed/>
    <w:rsid w:val="006D5A1C"/>
    <w:rPr>
      <w:color w:val="0000FF"/>
      <w:u w:val="single"/>
    </w:rPr>
  </w:style>
  <w:style w:type="character" w:customStyle="1" w:styleId="lrzxr">
    <w:name w:val="lrzxr"/>
    <w:basedOn w:val="Carpredefinitoparagrafo"/>
    <w:rsid w:val="006D5A1C"/>
  </w:style>
  <w:style w:type="paragraph" w:styleId="NormaleWeb">
    <w:name w:val="Normal (Web)"/>
    <w:basedOn w:val="Normale"/>
    <w:uiPriority w:val="99"/>
    <w:semiHidden/>
    <w:unhideWhenUsed/>
    <w:rsid w:val="00F9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8673D"/>
    <w:pPr>
      <w:ind w:left="720"/>
      <w:contextualSpacing/>
    </w:pPr>
    <w:rPr>
      <w:rFonts w:eastAsiaTheme="minorHAnsi"/>
      <w:color w:val="auto"/>
      <w:sz w:val="22"/>
      <w:szCs w:val="22"/>
      <w:lang w:val="it-IT"/>
    </w:rPr>
  </w:style>
  <w:style w:type="paragraph" w:styleId="Revisione">
    <w:name w:val="Revision"/>
    <w:hidden/>
    <w:uiPriority w:val="99"/>
    <w:semiHidden/>
    <w:rsid w:val="000E6C88"/>
    <w:pPr>
      <w:spacing w:after="0" w:line="240" w:lineRule="auto"/>
    </w:pPr>
    <w:rPr>
      <w:color w:val="262626" w:themeColor="text1" w:themeTint="D9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4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ies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978B-452F-4A19-9D39-BE257B73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 pndg</dc:creator>
  <cp:keywords/>
  <dc:description/>
  <cp:lastModifiedBy>Centro Ricerca e Studio</cp:lastModifiedBy>
  <cp:revision>3</cp:revision>
  <cp:lastPrinted>2010-05-23T20:14:00Z</cp:lastPrinted>
  <dcterms:created xsi:type="dcterms:W3CDTF">2023-11-07T12:36:00Z</dcterms:created>
  <dcterms:modified xsi:type="dcterms:W3CDTF">2023-11-07T12:39:00Z</dcterms:modified>
  <cp:category/>
</cp:coreProperties>
</file>